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4D" w:rsidRPr="00B539F5" w:rsidRDefault="00433B4D" w:rsidP="00433B4D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Times New Roman"/>
          <w:kern w:val="36"/>
          <w:sz w:val="41"/>
          <w:szCs w:val="41"/>
          <w:lang w:eastAsia="it-IT"/>
        </w:rPr>
      </w:pPr>
      <w:r w:rsidRPr="00433B4D">
        <w:rPr>
          <w:rFonts w:ascii="Verdana" w:eastAsia="Times New Roman" w:hAnsi="Verdana" w:cs="Times New Roman"/>
          <w:kern w:val="36"/>
          <w:sz w:val="41"/>
          <w:szCs w:val="41"/>
          <w:lang w:eastAsia="it-IT"/>
        </w:rPr>
        <w:t xml:space="preserve">RICHIESTA CONTRIBUTO PER ACQUISTO PARRUCCHE </w:t>
      </w:r>
    </w:p>
    <w:p w:rsidR="00433B4D" w:rsidRPr="00433B4D" w:rsidRDefault="00433B4D" w:rsidP="00433B4D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Times New Roman"/>
          <w:color w:val="C41B04"/>
          <w:kern w:val="36"/>
          <w:sz w:val="41"/>
          <w:szCs w:val="41"/>
          <w:lang w:eastAsia="it-IT"/>
        </w:rPr>
      </w:pPr>
      <w:r w:rsidRPr="00433B4D">
        <w:rPr>
          <w:rFonts w:ascii="Verdana" w:eastAsia="Times New Roman" w:hAnsi="Verdana" w:cs="Times New Roman"/>
          <w:color w:val="C41B04"/>
          <w:kern w:val="36"/>
          <w:sz w:val="41"/>
          <w:szCs w:val="41"/>
          <w:lang w:eastAsia="it-IT"/>
        </w:rPr>
        <w:t> </w:t>
      </w:r>
    </w:p>
    <w:p w:rsidR="00B539F5" w:rsidRDefault="00433B4D" w:rsidP="00433B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Con la deliberazione n. 4/29 del 6 febbraio 2020 la Giunta regionale ha adottato le linee di indirizzo riferite alle azioni per </w:t>
      </w:r>
      <w:r w:rsidRPr="00433B4D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it-IT"/>
        </w:rPr>
        <w:t>migliorare la qualità di vita delle persone sottoposte a terapia oncologica chemioterapica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ai sensi dell'art. 4, comma 21, della L.R. n. 20 del 6 dicembre 2019, attraverso il sostegno delle </w:t>
      </w:r>
      <w:r w:rsidRPr="00433B4D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it-IT"/>
        </w:rPr>
        <w:t>donne con alopecia da chemioterapia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per le quali tale effetto collaterale risulta più sentito. 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33B4D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it-IT"/>
        </w:rPr>
        <w:t>Pertanto è previsto un contributo per l'acquisto della parrucca. L'importo massimo rimborsabile a persona è pari a 150 euro, da assegnare in ragione della documentazione prodotta.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Le richieste per ottenere il contributo dovranno essere presentate presso gli uffici protesici</w:t>
      </w:r>
      <w:r w:rsidR="00B539F5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del Distretto Socio</w:t>
      </w:r>
      <w:r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Sanitario di residenza</w:t>
      </w:r>
      <w:r w:rsidR="00B539F5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.</w:t>
      </w:r>
    </w:p>
    <w:p w:rsidR="00B539F5" w:rsidRDefault="00B539F5" w:rsidP="00433B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bookmarkStart w:id="0" w:name="_GoBack"/>
      <w:bookmarkEnd w:id="0"/>
    </w:p>
    <w:p w:rsidR="00433B4D" w:rsidRDefault="00B539F5" w:rsidP="00433B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Il modulo del </w:t>
      </w:r>
      <w:proofErr w:type="spellStart"/>
      <w:r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fac</w:t>
      </w:r>
      <w:proofErr w:type="spellEnd"/>
      <w:r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simile della domanda può essere scaricato cliccando qui (vedi modulo allegato).</w:t>
      </w:r>
    </w:p>
    <w:p w:rsidR="00B539F5" w:rsidRDefault="00B539F5" w:rsidP="00433B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</w:p>
    <w:p w:rsidR="00433B4D" w:rsidRPr="00433B4D" w:rsidRDefault="00433B4D" w:rsidP="00433B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433B4D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it-IT"/>
        </w:rPr>
        <w:t>Alla domanda dovrà essere allegata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 la certificazione di un medico specialista del servizio sanitario regionale attestante la “alopecia da chemioterapia“;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 la documentazione relativa all’acquisto della parrucca (scontrino, fattura);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 la fotocopia di un documento di identità, se la domanda non è presentata di persona;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 gli estremi bancari (iban) per l’accredito del contributo economico riconosciuto.</w:t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33B4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</w:p>
    <w:p w:rsidR="009B7150" w:rsidRDefault="009B7150"/>
    <w:sectPr w:rsidR="009B7150" w:rsidSect="003A07BA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16"/>
    <w:rsid w:val="003A07BA"/>
    <w:rsid w:val="00433B4D"/>
    <w:rsid w:val="00612216"/>
    <w:rsid w:val="009B7150"/>
    <w:rsid w:val="00B5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</dc:creator>
  <cp:lastModifiedBy>Luciano</cp:lastModifiedBy>
  <cp:revision>2</cp:revision>
  <dcterms:created xsi:type="dcterms:W3CDTF">2024-09-09T16:27:00Z</dcterms:created>
  <dcterms:modified xsi:type="dcterms:W3CDTF">2024-09-09T16:27:00Z</dcterms:modified>
</cp:coreProperties>
</file>