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4D" w:rsidRPr="00B539F5" w:rsidRDefault="00433B4D" w:rsidP="00433B4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kern w:val="36"/>
          <w:sz w:val="41"/>
          <w:szCs w:val="41"/>
          <w:lang w:eastAsia="it-IT"/>
        </w:rPr>
      </w:pPr>
      <w:r w:rsidRPr="00433B4D">
        <w:rPr>
          <w:rFonts w:ascii="Verdana" w:eastAsia="Times New Roman" w:hAnsi="Verdana" w:cs="Times New Roman"/>
          <w:kern w:val="36"/>
          <w:sz w:val="41"/>
          <w:szCs w:val="41"/>
          <w:lang w:eastAsia="it-IT"/>
        </w:rPr>
        <w:t xml:space="preserve">RICHIESTA CONTRIBUTO PER ACQUISTO PARRUCCHE </w:t>
      </w:r>
    </w:p>
    <w:p w:rsidR="00433B4D" w:rsidRPr="00433B4D" w:rsidRDefault="00433B4D" w:rsidP="00433B4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C41B04"/>
          <w:kern w:val="36"/>
          <w:sz w:val="41"/>
          <w:szCs w:val="41"/>
          <w:lang w:eastAsia="it-IT"/>
        </w:rPr>
      </w:pPr>
      <w:r w:rsidRPr="00433B4D">
        <w:rPr>
          <w:rFonts w:ascii="Verdana" w:eastAsia="Times New Roman" w:hAnsi="Verdana" w:cs="Times New Roman"/>
          <w:color w:val="C41B04"/>
          <w:kern w:val="36"/>
          <w:sz w:val="41"/>
          <w:szCs w:val="41"/>
          <w:lang w:eastAsia="it-IT"/>
        </w:rPr>
        <w:t> </w:t>
      </w:r>
    </w:p>
    <w:p w:rsidR="00B539F5" w:rsidRDefault="00433B4D" w:rsidP="00433B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Con la deliberazione n. 4/29 del 6 febbraio 2020 la Giunta regionale ha adottato le linee di indirizzo riferite alle azioni per </w:t>
      </w:r>
      <w:r w:rsidRPr="00433B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migliorare la qualità di vita delle persone sottoposte a terapia oncologica chemioterapica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ai sensi dell'art. 4, comma 21, della L.R. n. 20 del 6 dicembre 2019, attraverso il sostegno delle </w:t>
      </w:r>
      <w:r w:rsidRPr="00433B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donne con alopecia da chemioterapia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 per le quali tale effetto collaterale risulta più sentito. 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433B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Pertanto è previsto un contributo per l'acquisto della parrucca. L'importo massimo rimborsabile a persona è pari a 150 euro, da assegnare in ragione della documentazione prodotta.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Le richieste per ottenere il contributo dovranno essere presentate presso gli uffici protesici</w:t>
      </w:r>
      <w:r w:rsidR="00B539F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del Distretto Socio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Sanitario di residenza</w:t>
      </w:r>
      <w:r w:rsidR="00B539F5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.</w:t>
      </w:r>
    </w:p>
    <w:p w:rsidR="00B539F5" w:rsidRDefault="00B539F5" w:rsidP="00433B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bookmarkStart w:id="0" w:name="_GoBack"/>
      <w:bookmarkEnd w:id="0"/>
    </w:p>
    <w:p w:rsidR="00433B4D" w:rsidRDefault="00B539F5" w:rsidP="00433B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Il modulo del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fac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 xml:space="preserve"> simile della domanda può essere scaricato cliccando qui (vedi modulo allegato).</w:t>
      </w:r>
    </w:p>
    <w:p w:rsidR="00B539F5" w:rsidRDefault="00B539F5" w:rsidP="00433B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</w:p>
    <w:p w:rsidR="00433B4D" w:rsidRPr="00433B4D" w:rsidRDefault="00433B4D" w:rsidP="00433B4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</w:pPr>
      <w:r w:rsidRPr="00433B4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it-IT"/>
        </w:rPr>
        <w:t>Alla domanda dovrà essere allegata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t>: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- la certificazione di un medico specialista del servizio sanitario regionale attestante la “alopecia da chemioterapia“;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- la documentazione relativa all’acquisto della parrucca (scontrino, fattura);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- la fotocopia di un documento di identità, se la domanda non è presentata di persona;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  <w:t>- gli estremi bancari (iban) per l’accredito del contributo economico riconosciuto.</w:t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  <w:r w:rsidRPr="00433B4D">
        <w:rPr>
          <w:rFonts w:ascii="Verdana" w:eastAsia="Times New Roman" w:hAnsi="Verdana" w:cs="Times New Roman"/>
          <w:color w:val="000000"/>
          <w:sz w:val="17"/>
          <w:szCs w:val="17"/>
          <w:lang w:eastAsia="it-IT"/>
        </w:rPr>
        <w:br/>
      </w:r>
    </w:p>
    <w:p w:rsidR="009B7150" w:rsidRDefault="009B7150"/>
    <w:sectPr w:rsidR="009B7150" w:rsidSect="003A07B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16"/>
    <w:rsid w:val="003A07BA"/>
    <w:rsid w:val="00433B4D"/>
    <w:rsid w:val="00612216"/>
    <w:rsid w:val="009B7150"/>
    <w:rsid w:val="00B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2</cp:revision>
  <dcterms:created xsi:type="dcterms:W3CDTF">2024-09-09T16:27:00Z</dcterms:created>
  <dcterms:modified xsi:type="dcterms:W3CDTF">2024-09-09T16:27:00Z</dcterms:modified>
</cp:coreProperties>
</file>